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" w:type="dxa"/>
        <w:gridCol w:w="4400" w:type="dxa"/>
      </w:tblGrid>
      <w:tblPr>
        <w:tblW w:w="5000" w:type="pct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00" w:type="dxa"/>
          </w:tcPr>
          <w:p>
            <w:pPr>
              <w:jc w:val="left"/>
            </w:pPr>
            <w:r>
              <w:pict>
                <v:shape type="#_x0000_t75" style="width:110pt; height:30pt; margin-left:-1pt; margin-top:-1pt; mso-position-horizontal:left; mso-position-vertical:top; mso-position-horizontal-relative:char;">
                  <w10:wrap type="square"/>
                  <v:imagedata r:id="rId7" o:title=""/>
                </v:shape>
              </w:pict>
            </w:r>
          </w:p>
        </w:tc>
        <w:tc>
          <w:tcPr>
            <w:tcW w:w="4400" w:type="dxa"/>
          </w:tcPr>
          <w:p>
            <w:pPr>
              <w:spacing w:before="0"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
</w:t>
            </w:r>
          </w:p>
          <w:p>
            <w:pPr/>
            <w:r>
              <w:rPr>
                <w:sz w:val="20"/>
                <w:szCs w:val="20"/>
              </w:rPr>
              <w:t xml:space="preserve">Информационно-поисковая система ”ЭТАЛОН-ONLINE“, 20.08.2025
 Национальный центр законодательства и правовой информации Республики Беларусь</w:t>
            </w:r>
          </w:p>
        </w:tc>
      </w:tr>
    </w:tbl>
    <w:p/>
    <w:p>
      <w:pPr>
        <w:jc w:val="center"/>
        <w:ind w:left="0" w:right="0" w:firstLine="0"/>
        <w:spacing w:after="60"/>
      </w:pPr>
      <w:r>
        <w:rPr>
          <w:sz w:val="24"/>
          <w:szCs w:val="24"/>
          <w:caps/>
        </w:rPr>
        <w:t xml:space="preserve">УКАЗ </w:t>
      </w:r>
      <w:r>
        <w:rPr>
          <w:sz w:val="24"/>
          <w:szCs w:val="24"/>
          <w:caps/>
        </w:rPr>
        <w:t xml:space="preserve">ПРЭЗІДЭНТА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caps/>
        </w:rPr>
        <w:t xml:space="preserve">РЭСПУБЛІКІ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caps/>
        </w:rPr>
        <w:t xml:space="preserve">БЕЛАРУСЬ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8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красавіка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2025 г.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144</w:t>
      </w:r>
    </w:p>
    <w:p>
      <w:pPr>
        <w:spacing w:before="240" w:after="240"/>
      </w:pPr>
      <w:r>
        <w:rPr>
          <w:sz w:val="28"/>
          <w:szCs w:val="28"/>
          <w:b/>
          <w:bCs/>
        </w:rPr>
        <w:t xml:space="preserve">Аб узнагароджанні вымпелам «За мужнасць і стойкасць у гады Вялікай Айчыннай вайны»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 сувязі са святкаваннем 80-й гадавіны Перамогі савецкага народа ў Вялікай Айчыннай вайне, а таксама ў мэтах увекавечання подзвігу воінаў Чырвонай арміі, працоўных, партызан і падпольшчыкаў, здзейсненага імі пры абароне і вызваленні беларускіх гарадоў і іншых населеных пунктаў ад нямецка-фашысцкіх захопнікаў, </w:t>
      </w:r>
      <w:r>
        <w:rPr>
          <w:sz w:val="24"/>
          <w:szCs w:val="24"/>
        </w:rPr>
        <w:t xml:space="preserve">пастанаўляю</w:t>
      </w:r>
      <w:r>
        <w:rPr>
          <w:sz w:val="24"/>
          <w:szCs w:val="24"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 За мужнасць і стойкасць, праяўленыя абаронцамі беларускіх гарадоў у гады Вялікай Айчыннай вайны, узнагародзіць вымпелам «За мужнасць і стойкасць у гады Вялікай Айчыннай вайны»: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горад Кобрын;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горад Рэчыцу;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горад Слаўгарад;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горад Слонім;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горад Смалявiчы;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горад Сянно.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 Фінансаванне расходаў на выраб вымпелаў «За мужнасць і стойкасць у гады Вялікай Айчыннай вайны» і ганаровых грамат да іх ажыццявіць у межах сродкаў, прадугледжаных у рэспубліканскім бюджэце ў 2025 годзе Міністэрству абароны на ўтрыманне Узброеных Сіл.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 Дадзены Указ уступае ў сiлу з дня яго падпісання.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2500" w:type="dxa"/>
        <w:gridCol w:w="2500" w:type="dxa"/>
      </w:tblGrid>
      <w:tblPr>
        <w:tblW w:w="5000" w:type="pct"/>
        <w:tblCellSpacing w:w="0" w:type="dxa"/>
        <w:tblLayout w:type="autofit"/>
      </w:tblPr>
      <w:tr>
        <w:trPr/>
        <w:tc>
          <w:tcPr>
            <w:tcW w:w="2500" w:type="pct"/>
            <w:vAlign w:val="bottom"/>
            <w:vMerge w:val="restart"/>
          </w:tcPr>
          <w:p>
            <w:pPr>
              <w:jc w:val="lef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Прэзідэнт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 xml:space="preserve">Рэспублікі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 xml:space="preserve">Беларусь</w:t>
            </w:r>
          </w:p>
        </w:tc>
        <w:tc>
          <w:tcPr>
            <w:tcW w:w="2500" w:type="pct"/>
            <w:vAlign w:val="bottom"/>
            <w:vMerge w:val="restart"/>
          </w:tcPr>
          <w:p>
            <w:pPr>
              <w:jc w:val="righ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А.Лукашэнка</w:t>
            </w:r>
          </w:p>
        </w:tc>
      </w:tr>
    </w:tbl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sectPr>
      <w:pgSz w:orient="portrait" w:w="11905.511811024" w:h="16837.795275591"/>
      <w:pgMar w:top="1440" w:right="566.92913385827" w:bottom="1440" w:left="1700.7874015748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2025-08-20T18:04:33+03:00</dcterms:created>
  <dcterms:modified xsi:type="dcterms:W3CDTF">2025-08-20T18:04:33+03:00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