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B30DD">
      <w:pPr>
        <w:rPr>
          <w:rFonts w:ascii="Arial" w:eastAsia="Times New Roman" w:hAnsi="Arial" w:cs="Arial"/>
          <w:color w:val="000000"/>
          <w:sz w:val="23"/>
          <w:szCs w:val="23"/>
        </w:rPr>
      </w:pPr>
      <w:bookmarkStart w:id="0" w:name="_GoBack"/>
      <w:bookmarkEnd w:id="0"/>
    </w:p>
    <w:p w:rsidR="00000000" w:rsidRDefault="006B30DD">
      <w:pPr>
        <w:pStyle w:val="newncpi0"/>
        <w:shd w:val="clear" w:color="auto" w:fill="FFFFFF"/>
        <w:jc w:val="center"/>
        <w:divId w:val="643853486"/>
        <w:rPr>
          <w:color w:val="000000"/>
        </w:rPr>
      </w:pPr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6B30DD">
      <w:pPr>
        <w:pStyle w:val="newncpi"/>
        <w:shd w:val="clear" w:color="auto" w:fill="FFFFFF"/>
        <w:ind w:firstLine="0"/>
        <w:jc w:val="center"/>
        <w:divId w:val="643853486"/>
        <w:rPr>
          <w:color w:val="000000"/>
        </w:rPr>
      </w:pPr>
      <w:r>
        <w:rPr>
          <w:rStyle w:val="datepr"/>
          <w:color w:val="000000"/>
        </w:rPr>
        <w:t>17 октября 2025 г.</w:t>
      </w:r>
      <w:r>
        <w:rPr>
          <w:rStyle w:val="number"/>
          <w:color w:val="000000"/>
        </w:rPr>
        <w:t xml:space="preserve"> № 571</w:t>
      </w:r>
    </w:p>
    <w:p w:rsidR="00000000" w:rsidRDefault="006B30DD">
      <w:pPr>
        <w:pStyle w:val="titlencpi"/>
        <w:shd w:val="clear" w:color="auto" w:fill="FFFFFF"/>
        <w:divId w:val="643853486"/>
        <w:rPr>
          <w:color w:val="000000"/>
        </w:rPr>
      </w:pPr>
      <w:r>
        <w:rPr>
          <w:color w:val="000080"/>
        </w:rPr>
        <w:t>О порядке утверждения штатной численности работников бюджетных организаций</w:t>
      </w:r>
    </w:p>
    <w:p w:rsidR="00000000" w:rsidRDefault="006B30DD">
      <w:pPr>
        <w:pStyle w:val="preamble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части второй статьи 35 Закона Республики Беларусь от 23 июля 2008 г. № 424-З «О Совете Министров Республики Беларусь» Совет Министров Республики Беларусь ПОСТАНОВЛЯЕТ:</w:t>
      </w:r>
    </w:p>
    <w:p w:rsidR="00000000" w:rsidRDefault="006B30DD">
      <w:pPr>
        <w:pStyle w:val="point"/>
        <w:shd w:val="clear" w:color="auto" w:fill="FFFFFF"/>
        <w:divId w:val="643853486"/>
        <w:rPr>
          <w:color w:val="000000"/>
        </w:rPr>
      </w:pPr>
      <w:bookmarkStart w:id="1" w:name="a5"/>
      <w:bookmarkEnd w:id="1"/>
      <w:r>
        <w:rPr>
          <w:color w:val="000000"/>
        </w:rPr>
        <w:t>1. Штатная численность работников бюджетных организаций* утверждается в соответствии с типовыми штатами и нормативами численности или примерными штатными нормативами численности, утвержденными в установленном законодательством порядке (далее – типовые (при</w:t>
      </w:r>
      <w:r>
        <w:rPr>
          <w:color w:val="000000"/>
        </w:rPr>
        <w:t>мерные) штаты и нормативы численности).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bookmarkStart w:id="2" w:name="a10"/>
      <w:bookmarkEnd w:id="2"/>
      <w:r>
        <w:rPr>
          <w:color w:val="000000"/>
        </w:rPr>
        <w:t>Введение штатной численности работников сверх установленной типовыми (примерными) штатами и нормативами численности допускается в порядке, предусмотренном настоящим постановлением.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bookmarkStart w:id="3" w:name="a11"/>
      <w:bookmarkEnd w:id="3"/>
      <w:r>
        <w:rPr>
          <w:color w:val="000000"/>
        </w:rPr>
        <w:t>Штатная численность работников бюдж</w:t>
      </w:r>
      <w:r>
        <w:rPr>
          <w:color w:val="000000"/>
        </w:rPr>
        <w:t>етных организаций может утверждаться в меньшем количестве по сравнению с их численностью, определенной в соответствии с типовыми (примерными) штатами и нормативами численности.</w:t>
      </w:r>
    </w:p>
    <w:p w:rsidR="00000000" w:rsidRDefault="006B30DD">
      <w:pPr>
        <w:pStyle w:val="point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2. Действие настоящего постановления не распространяется на: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работников бюджетн</w:t>
      </w:r>
      <w:r>
        <w:rPr>
          <w:color w:val="000000"/>
        </w:rPr>
        <w:t>ых организаций, содержащихся за счет доходов от внебюджетной деятельности;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bookmarkStart w:id="4" w:name="a8"/>
      <w:bookmarkEnd w:id="4"/>
      <w:r>
        <w:rPr>
          <w:color w:val="000000"/>
        </w:rPr>
        <w:t>работников бюджетных научных организаций**;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 xml:space="preserve">подчиненные Президенту Республики Беларусь государственные органы и иные организации, а также подчиненные им организации (за исключением </w:t>
      </w:r>
      <w:r>
        <w:rPr>
          <w:color w:val="000000"/>
        </w:rPr>
        <w:t>подчиненных Национальной академии наук Беларуси бюджетных организаций, не указанных в абзаце третьем настоящего пункта);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бюджетные организации, отдельные штатные единицы которых включаются в определяемую Президентом Республики Беларусь общую штатную числен</w:t>
      </w:r>
      <w:r>
        <w:rPr>
          <w:color w:val="000000"/>
        </w:rPr>
        <w:t>ность работников государственных органов;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Государственную фельдъегерскую службу Республики Беларусь при Министерстве связи и информатизации;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государственные лесохозяйственные учреждения, подчиненные Министерству лесного хозяйства.</w:t>
      </w:r>
    </w:p>
    <w:p w:rsidR="00000000" w:rsidRDefault="006B30DD">
      <w:pPr>
        <w:pStyle w:val="snoskiline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>_____</w:t>
      </w:r>
    </w:p>
    <w:p w:rsidR="00000000" w:rsidRDefault="006B30DD">
      <w:pPr>
        <w:pStyle w:val="snoski"/>
        <w:shd w:val="clear" w:color="auto" w:fill="FFFFFF"/>
        <w:divId w:val="643853486"/>
        <w:rPr>
          <w:color w:val="000000"/>
        </w:rPr>
      </w:pPr>
      <w:bookmarkStart w:id="5" w:name="a2"/>
      <w:bookmarkEnd w:id="5"/>
      <w:r>
        <w:rPr>
          <w:color w:val="000000"/>
        </w:rPr>
        <w:t>* Для целей настоящего постановления термин «бюджетная организация» используется в значении, определенном в</w:t>
      </w:r>
      <w:r>
        <w:rPr>
          <w:color w:val="000000"/>
        </w:rPr>
        <w:t> </w:t>
      </w:r>
      <w:r>
        <w:rPr>
          <w:color w:val="000000"/>
        </w:rPr>
        <w:t>подпункте 1.4 пункта 1 статьи 2 Бюджетного кодекса Республики Беларусь.</w:t>
      </w:r>
    </w:p>
    <w:p w:rsidR="00000000" w:rsidRDefault="006B30DD">
      <w:pPr>
        <w:pStyle w:val="snoski"/>
        <w:shd w:val="clear" w:color="auto" w:fill="FFFFFF"/>
        <w:spacing w:after="240"/>
        <w:divId w:val="643853486"/>
        <w:rPr>
          <w:color w:val="000000"/>
        </w:rPr>
      </w:pPr>
      <w:bookmarkStart w:id="6" w:name="a3"/>
      <w:bookmarkEnd w:id="6"/>
      <w:r>
        <w:rPr>
          <w:color w:val="000000"/>
        </w:rPr>
        <w:t>** Для целей настоящего постановления термин «работники бюджетных научных организаций» используется в значении, определенном в подстрочном примечании к</w:t>
      </w:r>
      <w:r>
        <w:rPr>
          <w:color w:val="000000"/>
        </w:rPr>
        <w:t> </w:t>
      </w:r>
      <w:r>
        <w:rPr>
          <w:color w:val="000000"/>
        </w:rPr>
        <w:t xml:space="preserve">части первой пункта 1 Указа Президента Республики Беларусь от 28 декабря 2017 г. № 467 «Об оплате труда </w:t>
      </w:r>
      <w:r>
        <w:rPr>
          <w:color w:val="000000"/>
        </w:rPr>
        <w:t>работников бюджетных научных организаций».</w:t>
      </w:r>
    </w:p>
    <w:p w:rsidR="00000000" w:rsidRDefault="006B30DD">
      <w:pPr>
        <w:pStyle w:val="point"/>
        <w:shd w:val="clear" w:color="auto" w:fill="FFFFFF"/>
        <w:divId w:val="643853486"/>
        <w:rPr>
          <w:color w:val="000000"/>
        </w:rPr>
      </w:pPr>
      <w:bookmarkStart w:id="7" w:name="a4"/>
      <w:bookmarkEnd w:id="7"/>
      <w:r>
        <w:rPr>
          <w:color w:val="000000"/>
        </w:rPr>
        <w:t>3. Штатная численность работников бюджетных организаций утверждается в следующем порядке: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по бюджетным организациям, подчиненным Совету Министров Республики Беларусь, – Советом Министров Республики Беларусь;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lastRenderedPageBreak/>
        <w:t>по бю</w:t>
      </w:r>
      <w:r>
        <w:rPr>
          <w:color w:val="000000"/>
        </w:rPr>
        <w:t>джетным организациям, подчиненным республиканским органам государственного управления, – соответствующими республиканскими органами государственного управления по согласованию с Советом Министров Республики Беларусь, если иное не установлено Президентом Ре</w:t>
      </w:r>
      <w:r>
        <w:rPr>
          <w:color w:val="000000"/>
        </w:rPr>
        <w:t>спублики Беларусь;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по бюджетным организациям, подчиненным Национальной академии наук Беларуси, – Национальной академией наук Беларуси по согласованию с Советом Министров Республики Беларусь;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по бюджетным организациям, финансируемым из областных бюджетов, б</w:t>
      </w:r>
      <w:r>
        <w:rPr>
          <w:color w:val="000000"/>
        </w:rPr>
        <w:t>юджета г. Минска, – соответствующими областными, Минским городским исполнительными комитетами;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по бюджетным организациям, финансируемым из бюджетов базового и первичного уровней, – соответствующими исполнительными комитетами (местными администрациями район</w:t>
      </w:r>
      <w:r>
        <w:rPr>
          <w:color w:val="000000"/>
        </w:rPr>
        <w:t>ов в городах) по согласованию с областными исполнительными комитетами.</w:t>
      </w:r>
    </w:p>
    <w:p w:rsidR="00000000" w:rsidRDefault="006B30DD">
      <w:pPr>
        <w:pStyle w:val="point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4. Штатная численность работников бюджетных организаций, для которых отсутствуют типовые (примерные) штаты и нормативы численности, определяется:</w:t>
      </w:r>
    </w:p>
    <w:p w:rsidR="00000000" w:rsidRDefault="006B30DD">
      <w:pPr>
        <w:pStyle w:val="underpoint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4.1. в отношении должностей служащих (п</w:t>
      </w:r>
      <w:r>
        <w:rPr>
          <w:color w:val="000000"/>
        </w:rPr>
        <w:t>рофессий рабочих), для которых установлены межотраслевые нормы труда, – в соответствии с межотраслевыми нормами труда;</w:t>
      </w:r>
    </w:p>
    <w:p w:rsidR="00000000" w:rsidRDefault="006B30DD">
      <w:pPr>
        <w:pStyle w:val="underpoint"/>
        <w:shd w:val="clear" w:color="auto" w:fill="FFFFFF"/>
        <w:divId w:val="643853486"/>
        <w:rPr>
          <w:color w:val="000000"/>
        </w:rPr>
      </w:pPr>
      <w:bookmarkStart w:id="8" w:name="a6"/>
      <w:bookmarkEnd w:id="8"/>
      <w:r>
        <w:rPr>
          <w:color w:val="000000"/>
        </w:rPr>
        <w:t>4.2. в отношении должностей служащих (профессий рабочих), для которых не установлены межотраслевые нормы труда: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по бюджетным организациям</w:t>
      </w:r>
      <w:r>
        <w:rPr>
          <w:color w:val="000000"/>
        </w:rPr>
        <w:t>, подчиненным Совету Министров Республики Беларусь, – Советом Министров Республики Беларусь;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 xml:space="preserve">по иным бюджетным организациям – соответствующими республиканскими органами государственного управления, областными, Минским городским исполнительными комитетами, </w:t>
      </w:r>
      <w:r>
        <w:rPr>
          <w:color w:val="000000"/>
        </w:rPr>
        <w:t>городскими, районными, поселковыми, сельскими исполнительными комитетами, местными администрациями районов в городах, Национальной академией наук Беларуси, в подчинении которых находится данная бюджетная организация, по согласованию с Министерством труда и</w:t>
      </w:r>
      <w:r>
        <w:rPr>
          <w:color w:val="000000"/>
        </w:rPr>
        <w:t> социальной защиты.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Штатная численность работников, определенная в соответствии с частью первой настоящего пункта, утверждается в порядке, предусмотренном в пункте 3 настоящего постановления.</w:t>
      </w:r>
    </w:p>
    <w:p w:rsidR="00000000" w:rsidRDefault="006B30DD">
      <w:pPr>
        <w:pStyle w:val="point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5. Установить, что штатная численность работников бюджетных орга</w:t>
      </w:r>
      <w:r>
        <w:rPr>
          <w:color w:val="000000"/>
        </w:rPr>
        <w:t>низаций, указанных в пунктах 3 и 4 настоящего постановления, если иное не предусмотрено настоящим постановлением, не может быть увеличена по отношению к штатной численности, утвержденной: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на 1 января 2025 г.;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на дату вступления в силу настоящего постановле</w:t>
      </w:r>
      <w:r>
        <w:rPr>
          <w:color w:val="000000"/>
        </w:rPr>
        <w:t>ния, если утвержденная штатная численность работников меньше, чем на 1 января 2025 г. (за исключением увеличения штатной численности работников при приеме на работу сезонных работников).</w:t>
      </w:r>
    </w:p>
    <w:p w:rsidR="00000000" w:rsidRDefault="006B30DD">
      <w:pPr>
        <w:pStyle w:val="point"/>
        <w:shd w:val="clear" w:color="auto" w:fill="FFFFFF"/>
        <w:divId w:val="643853486"/>
        <w:rPr>
          <w:color w:val="000000"/>
        </w:rPr>
      </w:pPr>
      <w:bookmarkStart w:id="9" w:name="a7"/>
      <w:bookmarkEnd w:id="9"/>
      <w:r>
        <w:rPr>
          <w:color w:val="000000"/>
        </w:rPr>
        <w:t>6. Увеличение штатной численности работников, утвержденной в соответс</w:t>
      </w:r>
      <w:r>
        <w:rPr>
          <w:color w:val="000000"/>
        </w:rPr>
        <w:t>твии с пунктами 1 и 3 настоящего постановления, и (или) введение в штатное расписание должностей служащих (профессий рабочих), не предусмотренных типовыми (примерными) штатами и нормативами численности, осуществляется при наличии обоснованной необходимости</w:t>
      </w:r>
      <w:r>
        <w:rPr>
          <w:color w:val="000000"/>
        </w:rPr>
        <w:t xml:space="preserve"> и по согласованию с Советом Министров Республики Беларусь по представлению: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республиканских органов государственного управления – в отношении бюджетных организаций, финансируемых из республиканского бюджета;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Национальной академии наук Беларуси – в отношен</w:t>
      </w:r>
      <w:r>
        <w:rPr>
          <w:color w:val="000000"/>
        </w:rPr>
        <w:t>ии подчиненных бюджетных организаций;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lastRenderedPageBreak/>
        <w:t>областных, Минского городского исполнительных комитетов – в отношении бюджетных организаций, финансируемых из местных бюджетов.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bookmarkStart w:id="10" w:name="a9"/>
      <w:bookmarkEnd w:id="10"/>
      <w:r>
        <w:rPr>
          <w:color w:val="000000"/>
        </w:rPr>
        <w:t>Руководитель бюджетной организации при необходимости увеличения штатной численности работн</w:t>
      </w:r>
      <w:r>
        <w:rPr>
          <w:color w:val="000000"/>
        </w:rPr>
        <w:t>иков, утвержденной в соответствии с пунктами 1 и 3 настоящего постановления, и (или) введения в штатное расписание должностей служащих (профессий рабочих), не предусмотренных типовыми (примерными) штатами и нормативами численности, направляет в соответству</w:t>
      </w:r>
      <w:r>
        <w:rPr>
          <w:color w:val="000000"/>
        </w:rPr>
        <w:t>ющий государственный орган, Национальную академию наук Беларуси ходатайство с приложением проекта штатного расписания, обоснования необходимости его изменения и расчета дополнительных расходов.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Документы, представленные в соответствии с частью второй насто</w:t>
      </w:r>
      <w:r>
        <w:rPr>
          <w:color w:val="000000"/>
        </w:rPr>
        <w:t>ящего пункта, рассматриваются государственными органами, Национальной академией наук Беларуси в течение 15 рабочих дней с даты поступления и при их одобрении вносятся для согласования: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республиканскими органами государственного управления, областными, Минс</w:t>
      </w:r>
      <w:r>
        <w:rPr>
          <w:color w:val="000000"/>
        </w:rPr>
        <w:t>ким городским исполнительными комитетами, Национальной академией наук Беларуси – в Совет Министров Республики Беларусь;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городскими, районными, поселковыми, сельскими исполнительными комитетами, местными администрациями районов в городах – в </w:t>
      </w:r>
      <w:r>
        <w:rPr>
          <w:color w:val="000000"/>
        </w:rPr>
        <w:t>соответствующие областные, Минский городской исполнительные комитеты, которые в случае одобрения ходатайства направляют его для согласования в Совет Министров Республики Беларусь.</w:t>
      </w:r>
    </w:p>
    <w:p w:rsidR="00000000" w:rsidRDefault="006B30DD">
      <w:pPr>
        <w:pStyle w:val="point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 xml:space="preserve">7. По решению руководителя бюджетной организации без соблюдения требований, </w:t>
      </w:r>
      <w:r>
        <w:rPr>
          <w:color w:val="000000"/>
        </w:rPr>
        <w:t>установленных в пунктах 3, 4 и 6 настоящего постановления, в штатную численность работников могут вноситься изменения в части увеличения:</w:t>
      </w:r>
    </w:p>
    <w:p w:rsidR="00000000" w:rsidRDefault="006B30DD">
      <w:pPr>
        <w:pStyle w:val="underpoint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7.1. штатной численности педагогических работников государственных учреждений образования, помощников воспитателей, чи</w:t>
      </w:r>
      <w:r>
        <w:rPr>
          <w:color w:val="000000"/>
        </w:rPr>
        <w:t xml:space="preserve">сленность которых определяется с учетом </w:t>
      </w:r>
      <w:proofErr w:type="gramStart"/>
      <w:r>
        <w:rPr>
          <w:color w:val="000000"/>
        </w:rPr>
        <w:t>количества</w:t>
      </w:r>
      <w:proofErr w:type="gramEnd"/>
      <w:r>
        <w:rPr>
          <w:color w:val="000000"/>
        </w:rPr>
        <w:t xml:space="preserve"> обучающихся на начало учебного года, – с согласия: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Министерства образования, иного республиканского органа государственного управления, если учреждение образования находится в его подчинении, – по государс</w:t>
      </w:r>
      <w:r>
        <w:rPr>
          <w:color w:val="000000"/>
        </w:rPr>
        <w:t>твенным учреждениям образования, финансируемым из республиканского бюджета;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соответствующего областного, Минского городского исполнительного комитета – по государственным учреждениям образования, финансируемым из местных бюджетов;</w:t>
      </w:r>
    </w:p>
    <w:p w:rsidR="00000000" w:rsidRDefault="006B30DD">
      <w:pPr>
        <w:pStyle w:val="underpoint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 xml:space="preserve">7.2. штатной численности </w:t>
      </w:r>
      <w:r>
        <w:rPr>
          <w:color w:val="000000"/>
        </w:rPr>
        <w:t>работников, осуществляющих педагогическую деятельность в сфере физической культуры и спорта, – с согласия: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республиканского органа государственного управления, в подчинении которого находится учреждение физической культуры и спорта, – по учреждениям физиче</w:t>
      </w:r>
      <w:r>
        <w:rPr>
          <w:color w:val="000000"/>
        </w:rPr>
        <w:t>ской культуры и спорта, финансируемым из республиканского бюджета;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соответствующего областного, Минского городского исполнительного комитета – по учреждениям физической культуры и спорта, финансируемым из местных бюджетов;</w:t>
      </w:r>
    </w:p>
    <w:p w:rsidR="00000000" w:rsidRDefault="006B30DD">
      <w:pPr>
        <w:pStyle w:val="underpoint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7.3. штатной численности работник</w:t>
      </w:r>
      <w:r>
        <w:rPr>
          <w:color w:val="000000"/>
        </w:rPr>
        <w:t>ов государственных учреждений здравоохранения, принятых на должности «врач-интерн», «провизор-интерн», «врач-ординатор», – с согласия: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Министерства здравоохранения – по государственным учреждениям здравоохранения, финансируемым из республиканского бюджета;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соответствующего областного, Минского городского исполнительного комитета – по государственным учреждениям здравоохранения, финансируемым из местных бюджетов;</w:t>
      </w:r>
    </w:p>
    <w:p w:rsidR="00000000" w:rsidRDefault="006B30DD">
      <w:pPr>
        <w:pStyle w:val="underpoint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7.4. штатной численности работников: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lastRenderedPageBreak/>
        <w:t>государственных социальных пансионатов, осуществляющих соци</w:t>
      </w:r>
      <w:r>
        <w:rPr>
          <w:color w:val="000000"/>
        </w:rPr>
        <w:t>альное и медицинское обслуживание, численность которых напрямую зависит от численности проживающих в них пожилых людей и инвалидов, – с согласия соответствующего областного, Минского городского исполнительного комитета;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 xml:space="preserve">территориальных центров социального </w:t>
      </w:r>
      <w:r>
        <w:rPr>
          <w:color w:val="000000"/>
        </w:rPr>
        <w:t>обслуживания населения, осуществляющих социальное и медицинское обслуживание в виде оказания социальной помощи на дому, обеспечивающих круглосуточное пребывание граждан пожилого возраста и инвалидов, численность которых напрямую зависит от получателей данн</w:t>
      </w:r>
      <w:r>
        <w:rPr>
          <w:color w:val="000000"/>
        </w:rPr>
        <w:t>ых социальных услуг, – с согласия соответствующего областного, Минского городского исполнительного комитета.</w:t>
      </w:r>
    </w:p>
    <w:p w:rsidR="00000000" w:rsidRDefault="006B30DD">
      <w:pPr>
        <w:pStyle w:val="point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8. Замена должностей специалистов и других служащих, профессий рабочих осуществляется по решению руководителя бюджетной организации в пределах штат</w:t>
      </w:r>
      <w:r>
        <w:rPr>
          <w:color w:val="000000"/>
        </w:rPr>
        <w:t>ной численности работников, утвержденной в соответствии с требованиями настоящего постановления, и установленного фонда оплаты труда.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При этом замена должностей специалистов и других служащих, профессий рабочих на должности руководителей не допускается.</w:t>
      </w:r>
    </w:p>
    <w:p w:rsidR="00000000" w:rsidRDefault="006B30DD">
      <w:pPr>
        <w:pStyle w:val="point"/>
        <w:shd w:val="clear" w:color="auto" w:fill="FFFFFF"/>
        <w:divId w:val="643853486"/>
        <w:rPr>
          <w:color w:val="000000"/>
        </w:rPr>
      </w:pPr>
      <w:bookmarkStart w:id="11" w:name="a12"/>
      <w:bookmarkEnd w:id="11"/>
      <w:r>
        <w:rPr>
          <w:color w:val="000000"/>
        </w:rPr>
        <w:t>9.</w:t>
      </w:r>
      <w:r>
        <w:rPr>
          <w:color w:val="000000"/>
        </w:rPr>
        <w:t xml:space="preserve"> Установить, что трудовые отношения с работниками бюджетных организаций, должности служащих (профессии рабочих) которых подлежат приведению в соответствие с настоящим постановлением, прекращаются в порядке, предусмотренном законодательством, но не позднее </w:t>
      </w:r>
      <w:r>
        <w:rPr>
          <w:color w:val="000000"/>
        </w:rPr>
        <w:t>31 декабря 2026 г.</w:t>
      </w:r>
    </w:p>
    <w:p w:rsidR="00000000" w:rsidRDefault="006B30DD">
      <w:pPr>
        <w:pStyle w:val="point"/>
        <w:shd w:val="clear" w:color="auto" w:fill="FFFFFF"/>
        <w:divId w:val="643853486"/>
        <w:rPr>
          <w:color w:val="000000"/>
        </w:rPr>
      </w:pPr>
      <w:bookmarkStart w:id="12" w:name="a13"/>
      <w:bookmarkEnd w:id="12"/>
      <w:r>
        <w:rPr>
          <w:color w:val="000000"/>
        </w:rPr>
        <w:t>10. Республиканским органам государственного управления, Национальной академии наук Беларуси, бюджетным организациям, подчиненным Совету Министров Республики Беларусь, местным исполнительным и распорядительным органам: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bookmarkStart w:id="13" w:name="a14"/>
      <w:bookmarkEnd w:id="13"/>
      <w:r>
        <w:rPr>
          <w:color w:val="000000"/>
        </w:rPr>
        <w:t xml:space="preserve">до 1 июля 2026 г. </w:t>
      </w:r>
      <w:r>
        <w:rPr>
          <w:color w:val="000000"/>
        </w:rPr>
        <w:t>обеспечить приведение штатной численности работников бюджетных организаций в соответствие с типовыми (примерными) штатами и нормативами численности, межотраслевыми нормами труда с учетом требований настоящего постановления;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 xml:space="preserve">принять иные меры по реализации </w:t>
      </w:r>
      <w:r>
        <w:rPr>
          <w:color w:val="000000"/>
        </w:rPr>
        <w:t>настоящего постановления.</w:t>
      </w:r>
    </w:p>
    <w:p w:rsidR="00000000" w:rsidRDefault="006B30DD">
      <w:pPr>
        <w:pStyle w:val="point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11. Республиканским органам государственного управления при необходимости пересматривать типовые (примерные) штаты и нормативы численности работников бюджетных организаций на предмет их оптимизации.</w:t>
      </w:r>
    </w:p>
    <w:p w:rsidR="00000000" w:rsidRDefault="006B30DD">
      <w:pPr>
        <w:pStyle w:val="point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12. Признать утратившим силу</w:t>
      </w:r>
      <w:r>
        <w:rPr>
          <w:color w:val="000000"/>
        </w:rPr>
        <w:t xml:space="preserve"> </w:t>
      </w:r>
      <w:r>
        <w:rPr>
          <w:color w:val="000000"/>
        </w:rPr>
        <w:t>по</w:t>
      </w:r>
      <w:r>
        <w:rPr>
          <w:color w:val="000000"/>
        </w:rPr>
        <w:t>становление Совета Министров Республики Беларусь от 24 января 2020 г. № 43 «О применении типовых (примерных) штатов и нормативов численности работников бюджетных организаций».</w:t>
      </w:r>
    </w:p>
    <w:p w:rsidR="00000000" w:rsidRDefault="006B30DD">
      <w:pPr>
        <w:pStyle w:val="point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13. Настоящее постановление вступает в силу после его официального опубликования</w:t>
      </w:r>
      <w:r>
        <w:rPr>
          <w:color w:val="000000"/>
        </w:rPr>
        <w:t>.</w:t>
      </w:r>
    </w:p>
    <w:p w:rsidR="00000000" w:rsidRDefault="006B30DD">
      <w:pPr>
        <w:pStyle w:val="newncpi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64385348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B30DD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B30DD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А.Турчин</w:t>
            </w:r>
            <w:proofErr w:type="spellEnd"/>
          </w:p>
        </w:tc>
      </w:tr>
    </w:tbl>
    <w:p w:rsidR="00000000" w:rsidRDefault="006B30DD">
      <w:pPr>
        <w:pStyle w:val="newncpi0"/>
        <w:shd w:val="clear" w:color="auto" w:fill="FFFFFF"/>
        <w:divId w:val="643853486"/>
        <w:rPr>
          <w:color w:val="000000"/>
        </w:rPr>
      </w:pPr>
      <w:r>
        <w:rPr>
          <w:color w:val="000000"/>
        </w:rPr>
        <w:t> </w:t>
      </w:r>
    </w:p>
    <w:p w:rsidR="006B30DD" w:rsidRDefault="006B30DD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Навер</w:t>
      </w:r>
      <w:r>
        <w:rPr>
          <w:rFonts w:ascii="Arial" w:eastAsia="Times New Roman" w:hAnsi="Arial" w:cs="Arial"/>
          <w:color w:val="000000"/>
          <w:sz w:val="23"/>
          <w:szCs w:val="23"/>
        </w:rPr>
        <w:t>х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sectPr w:rsidR="006B30D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6EAD"/>
    <w:rsid w:val="006B30DD"/>
    <w:rsid w:val="007F6EAD"/>
    <w:rsid w:val="009A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D0CC8-AABB-4544-8E6C-4986D6B2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9A0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62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751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2026-03-03T07:54:00Z</cp:lastPrinted>
  <dcterms:created xsi:type="dcterms:W3CDTF">2026-03-03T07:55:00Z</dcterms:created>
  <dcterms:modified xsi:type="dcterms:W3CDTF">2026-03-03T07:55:00Z</dcterms:modified>
</cp:coreProperties>
</file>