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DA" w:rsidRDefault="00B539DA"/>
    <w:p w:rsidR="00B539DA" w:rsidRDefault="00B539DA" w:rsidP="00B539DA">
      <w:pPr>
        <w:pStyle w:val="ConsPlusNormal"/>
        <w:jc w:val="center"/>
      </w:pPr>
      <w:r>
        <w:rPr>
          <w:b/>
          <w:bCs/>
        </w:rPr>
        <w:t>ПОРЯДОК ПОДГОТОВКИ ЖИЛИЩНОГО ФОНДА К РАБОТЕ В ОСЕННЕ-ЗИМНИЙ ПЕРИОД</w:t>
      </w:r>
    </w:p>
    <w:p w:rsidR="00B539DA" w:rsidRDefault="00B539DA" w:rsidP="00B539DA">
      <w:pPr>
        <w:pStyle w:val="ConsPlusNormal"/>
      </w:pPr>
    </w:p>
    <w:p w:rsidR="00B539DA" w:rsidRDefault="00B539DA" w:rsidP="00B539DA">
      <w:pPr>
        <w:pStyle w:val="ConsPlusNormal"/>
        <w:ind w:firstLine="540"/>
        <w:jc w:val="both"/>
      </w:pPr>
      <w:bookmarkStart w:id="0" w:name="Par138"/>
      <w:bookmarkEnd w:id="0"/>
      <w:r>
        <w:t>Организациям, осуществляющим эксплуатацию жилищного фонда и (или) предоставляющим жилищно-коммунальные услуги, при подготовке тепловых пунктов и внутридомовых систем теплопотребления к работе в осенне-зимний период необходимо:</w:t>
      </w:r>
    </w:p>
    <w:p w:rsidR="00B539DA" w:rsidRPr="00B539DA" w:rsidRDefault="00B539DA" w:rsidP="00B539DA">
      <w:pPr>
        <w:pStyle w:val="ConsPlusNormal"/>
        <w:spacing w:before="200"/>
        <w:ind w:firstLine="540"/>
        <w:jc w:val="both"/>
      </w:pPr>
      <w:proofErr w:type="gramStart"/>
      <w:r w:rsidRPr="00B539DA">
        <w:t>разработать и утвердить по согласованию с вышестоящей организацией (при ее наличии), или участниками совместного домовладения, или уполномоченным лицом, или организацией застройщиков, или товариществом собственников (при отсутствии вышестоящей организации) до 15 апреля текущего года планы - графики проведения ремонта и испытания оборудования, тепловых сетей на текущий период с учетом дефектов, выявленных в предыдущем осенне-зимнем периоде и при проведении плановых контрольных вскрытий тепловых</w:t>
      </w:r>
      <w:proofErr w:type="gramEnd"/>
      <w:r w:rsidRPr="00B539DA">
        <w:t xml:space="preserve"> сетей подземной прокладки;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>создать необходимый запас материалов и обеспечить достаточное количество персонала для своевременного и качественного проведения ремонта оборудования в случаях его повреждения;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>выполнить работы по техническому обслуживанию и ремонту оборудования и распределительных тепловых сетей (квартальных), находящихся на балансе данных организаций;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 xml:space="preserve">выполнить гидравлические испытания тепловых сетей, </w:t>
      </w:r>
      <w:proofErr w:type="spellStart"/>
      <w:r>
        <w:t>водоподогревателей</w:t>
      </w:r>
      <w:proofErr w:type="spellEnd"/>
      <w:r>
        <w:t>, гидравлические испытания и промывку трубопроводов и оборудования тепловых пунктов, внутридомовых систем теплопотребления;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>произвести проверку плотности закрытия запорной и регулирующей арматуры оборудования и трубопроводов, восстановить нарушенные изоляционные покрытия на трубопроводах и другом оборудовании систем теплопотребления и горячего водоснабжения;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 xml:space="preserve">произвести замену или ремонт и наладку автоматики регулирования расхода теплоносителя и температуры в системах отопления и на </w:t>
      </w:r>
      <w:proofErr w:type="spellStart"/>
      <w:r>
        <w:t>водоподогревателях</w:t>
      </w:r>
      <w:proofErr w:type="spellEnd"/>
      <w:r>
        <w:t>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>укомплектовать тепловые пункты и узлы учета средствами измерений и системами регулирования потребления тепловой энергии;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 xml:space="preserve">установить при необходимости расчетные дросселирующие устройства (под контролем и по согласованию с представителем </w:t>
      </w:r>
      <w:proofErr w:type="spellStart"/>
      <w:r>
        <w:t>энергоснабжающей</w:t>
      </w:r>
      <w:proofErr w:type="spellEnd"/>
      <w:r>
        <w:t xml:space="preserve"> организации) с установкой пломб </w:t>
      </w:r>
      <w:proofErr w:type="spellStart"/>
      <w:r>
        <w:t>энергоснабжающей</w:t>
      </w:r>
      <w:proofErr w:type="spellEnd"/>
      <w:r>
        <w:t xml:space="preserve"> организации и составлением акта;</w:t>
      </w:r>
    </w:p>
    <w:p w:rsidR="00B539DA" w:rsidRPr="00B539DA" w:rsidRDefault="00B539DA" w:rsidP="00B539DA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539DA">
        <w:rPr>
          <w:color w:val="000000" w:themeColor="text1"/>
        </w:rPr>
        <w:t>обеспечить наличие в тепловых пунктах, утвержденных руководителем организации, температурных графиков внутренних систем теплопотребления;</w:t>
      </w:r>
    </w:p>
    <w:p w:rsidR="00B539DA" w:rsidRPr="00B539DA" w:rsidRDefault="00B539DA" w:rsidP="00B539DA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539DA">
        <w:rPr>
          <w:color w:val="000000" w:themeColor="text1"/>
        </w:rPr>
        <w:t>обеспечить помещения тепловых пунктов надежными запирающими устройствами;</w:t>
      </w:r>
    </w:p>
    <w:p w:rsidR="00B539DA" w:rsidRPr="00B539DA" w:rsidRDefault="00B539DA" w:rsidP="00B539DA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539DA">
        <w:rPr>
          <w:color w:val="000000" w:themeColor="text1"/>
        </w:rPr>
        <w:t>утеплить оконные и дверные проемы мест общего пользования, а также лестничные клетки, чердаки, подвальные помещения, технические подполья, восстановить остекление в местах общего пользования жилых домов;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 xml:space="preserve">до 1 сентября текущего года на основании анализа выполнения в осенне-зимний период договоров теплоснабжения уточнить соответствие договорных нагрузок на отопление и горячее водоснабжение </w:t>
      </w:r>
      <w:proofErr w:type="gramStart"/>
      <w:r>
        <w:t>проектным</w:t>
      </w:r>
      <w:proofErr w:type="gramEnd"/>
      <w:r>
        <w:t>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 xml:space="preserve">провести работы согласно разработанным и утвержденным графикам по техническому обслуживанию и ремонту внутренних и подводящих инженерных коммуникаций, источников </w:t>
      </w:r>
      <w:proofErr w:type="spellStart"/>
      <w:r>
        <w:t>электро</w:t>
      </w:r>
      <w:proofErr w:type="spellEnd"/>
      <w:r>
        <w:t>- и водоснабжения, приборов учета тепловой энергии (средств расчетного учета), в том числе по своевременной поверке таких приборов;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>провести работы по техническому обслуживанию дымовых и вентиляционных каналов и при необходимости их ремонт в многоквартирных домах, использующих поквартирное газовое оборудование для отопления и (или) горячего водоснабжения.</w:t>
      </w:r>
    </w:p>
    <w:p w:rsidR="00B539DA" w:rsidRDefault="00B539DA" w:rsidP="00B539DA">
      <w:pPr>
        <w:pStyle w:val="ConsPlusNormal"/>
        <w:spacing w:before="200"/>
        <w:ind w:firstLine="540"/>
        <w:jc w:val="both"/>
      </w:pPr>
      <w:r>
        <w:t xml:space="preserve">Графиками отключения внутридомовых систем теплопотребления должны предусматриваться перерывы в подаче горячей воды для населения не более 14 дней, с 2021 года - не более 13 дней. Такие графики должны предусматривать (при наличии технической </w:t>
      </w:r>
      <w:r>
        <w:lastRenderedPageBreak/>
        <w:t xml:space="preserve">возможности) подключение потребителей к другим </w:t>
      </w:r>
      <w:proofErr w:type="spellStart"/>
      <w:r>
        <w:t>теплоисточникам</w:t>
      </w:r>
      <w:proofErr w:type="spellEnd"/>
      <w:r>
        <w:t xml:space="preserve"> для обеспечения горячего водоснабжения в период ремонта их основного </w:t>
      </w:r>
      <w:proofErr w:type="spellStart"/>
      <w:r>
        <w:t>теплоисточника</w:t>
      </w:r>
      <w:proofErr w:type="spellEnd"/>
      <w:r>
        <w:t>, а также в случае перерыва в подаче горячей воды для населения на больший срок или при повторном отключении, связанном с проведением большого объема ремонтных (строительных) работ.</w:t>
      </w:r>
    </w:p>
    <w:p w:rsidR="00B539DA" w:rsidRPr="00B539DA" w:rsidRDefault="00B539DA" w:rsidP="00B539DA">
      <w:pPr>
        <w:pStyle w:val="ConsPlusNormal"/>
        <w:spacing w:before="200"/>
        <w:ind w:firstLine="540"/>
        <w:jc w:val="both"/>
      </w:pPr>
      <w:r w:rsidRPr="00B539DA">
        <w:t xml:space="preserve">Гидравлические испытания тепловых сетей, </w:t>
      </w:r>
      <w:proofErr w:type="spellStart"/>
      <w:r w:rsidRPr="00B539DA">
        <w:t>водоподогревателей</w:t>
      </w:r>
      <w:proofErr w:type="spellEnd"/>
      <w:r w:rsidRPr="00B539DA">
        <w:t xml:space="preserve">, гидравлические испытания и промывка трубопроводов и оборудования тепловых пунктов, внутридомовых систем теплопотребления проводятся в присутствии представителя </w:t>
      </w:r>
      <w:proofErr w:type="spellStart"/>
      <w:r w:rsidRPr="00B539DA">
        <w:t>энергоснабжающей</w:t>
      </w:r>
      <w:proofErr w:type="spellEnd"/>
      <w:r w:rsidRPr="00B539DA">
        <w:t xml:space="preserve"> организации с оформлением акта, содержащего сведения о параметрах испытаний, а также о рабочем давлении теплоносителя. При этом работы, проводимые в присутствии представителя </w:t>
      </w:r>
      <w:proofErr w:type="spellStart"/>
      <w:r w:rsidRPr="00B539DA">
        <w:t>энергоснабжающей</w:t>
      </w:r>
      <w:proofErr w:type="spellEnd"/>
      <w:r w:rsidRPr="00B539DA">
        <w:t xml:space="preserve"> организации или под его контролем, могут осуществляться с использованием представителем </w:t>
      </w:r>
      <w:proofErr w:type="spellStart"/>
      <w:r w:rsidRPr="00B539DA">
        <w:t>энергоснабжающей</w:t>
      </w:r>
      <w:proofErr w:type="spellEnd"/>
      <w:r w:rsidRPr="00B539DA">
        <w:t xml:space="preserve"> организации технических средств, осуществляющих </w:t>
      </w:r>
      <w:proofErr w:type="spellStart"/>
      <w:r w:rsidRPr="00B539DA">
        <w:t>звук</w:t>
      </w:r>
      <w:proofErr w:type="gramStart"/>
      <w:r w:rsidRPr="00B539DA">
        <w:t>о</w:t>
      </w:r>
      <w:proofErr w:type="spellEnd"/>
      <w:r w:rsidRPr="00B539DA">
        <w:t>-</w:t>
      </w:r>
      <w:proofErr w:type="gramEnd"/>
      <w:r w:rsidRPr="00B539DA">
        <w:t xml:space="preserve"> и (или) видеозапись, с соблюдением требований законодательства о персональных данных.</w:t>
      </w:r>
    </w:p>
    <w:p w:rsidR="000A0EAD" w:rsidRPr="00B539DA" w:rsidRDefault="000A0EAD" w:rsidP="00B539DA"/>
    <w:sectPr w:rsidR="000A0EAD" w:rsidRPr="00B539DA" w:rsidSect="000A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9DA"/>
    <w:rsid w:val="000A0EAD"/>
    <w:rsid w:val="0070236C"/>
    <w:rsid w:val="00AF5944"/>
    <w:rsid w:val="00B5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</dc:creator>
  <cp:lastModifiedBy>Inspek</cp:lastModifiedBy>
  <cp:revision>2</cp:revision>
  <dcterms:created xsi:type="dcterms:W3CDTF">2024-05-16T04:54:00Z</dcterms:created>
  <dcterms:modified xsi:type="dcterms:W3CDTF">2024-05-16T04:54:00Z</dcterms:modified>
</cp:coreProperties>
</file>