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1E" w:rsidRDefault="003E41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5AF1" w:rsidRDefault="001C5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411E" w:rsidRPr="003E411E" w:rsidRDefault="003E411E" w:rsidP="008E4A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11E">
        <w:rPr>
          <w:rFonts w:ascii="Times New Roman" w:hAnsi="Times New Roman" w:cs="Times New Roman"/>
          <w:sz w:val="28"/>
          <w:szCs w:val="28"/>
        </w:rPr>
        <w:t>СВЕДЕНИЯ</w:t>
      </w:r>
    </w:p>
    <w:p w:rsidR="003E411E" w:rsidRPr="003E411E" w:rsidRDefault="003E411E" w:rsidP="008E4A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11E">
        <w:rPr>
          <w:rFonts w:ascii="Times New Roman" w:hAnsi="Times New Roman" w:cs="Times New Roman"/>
          <w:sz w:val="28"/>
          <w:szCs w:val="28"/>
        </w:rPr>
        <w:t>о доходе и имуществе гражданина и членов его семьи</w:t>
      </w:r>
    </w:p>
    <w:p w:rsidR="003E411E" w:rsidRPr="003E411E" w:rsidRDefault="003E411E" w:rsidP="008E4A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11E">
        <w:rPr>
          <w:rFonts w:ascii="Times New Roman" w:hAnsi="Times New Roman" w:cs="Times New Roman"/>
          <w:sz w:val="28"/>
          <w:szCs w:val="28"/>
        </w:rPr>
        <w:t xml:space="preserve">за период </w:t>
      </w:r>
      <w:proofErr w:type="gramStart"/>
      <w:r w:rsidRPr="003E41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411E">
        <w:rPr>
          <w:rFonts w:ascii="Times New Roman" w:hAnsi="Times New Roman" w:cs="Times New Roman"/>
          <w:sz w:val="28"/>
          <w:szCs w:val="28"/>
        </w:rPr>
        <w:t xml:space="preserve"> __________________ по ______________________</w:t>
      </w:r>
    </w:p>
    <w:p w:rsidR="003E411E" w:rsidRPr="003E411E" w:rsidRDefault="003E411E" w:rsidP="008E4A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411E">
        <w:rPr>
          <w:rFonts w:ascii="Times New Roman" w:hAnsi="Times New Roman" w:cs="Times New Roman"/>
          <w:sz w:val="28"/>
          <w:szCs w:val="28"/>
        </w:rPr>
        <w:t>_______________________</w:t>
      </w:r>
      <w:r w:rsidR="001C5AF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E411E">
        <w:rPr>
          <w:rFonts w:ascii="Times New Roman" w:hAnsi="Times New Roman" w:cs="Times New Roman"/>
          <w:sz w:val="24"/>
          <w:szCs w:val="24"/>
        </w:rPr>
        <w:t xml:space="preserve">            (указывается период, составляющий 12 месяцев,</w:t>
      </w:r>
      <w:r w:rsidR="001C5AF1">
        <w:rPr>
          <w:rFonts w:ascii="Times New Roman" w:hAnsi="Times New Roman" w:cs="Times New Roman"/>
          <w:sz w:val="24"/>
          <w:szCs w:val="24"/>
        </w:rPr>
        <w:t xml:space="preserve"> </w:t>
      </w:r>
      <w:r w:rsidRPr="003E411E">
        <w:rPr>
          <w:rFonts w:ascii="Times New Roman" w:hAnsi="Times New Roman" w:cs="Times New Roman"/>
          <w:sz w:val="24"/>
          <w:szCs w:val="24"/>
        </w:rPr>
        <w:t xml:space="preserve">предшествующих месяцу </w:t>
      </w:r>
      <w:r w:rsidR="00CE06A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C5AF1">
        <w:rPr>
          <w:rFonts w:ascii="Times New Roman" w:hAnsi="Times New Roman" w:cs="Times New Roman"/>
          <w:sz w:val="24"/>
          <w:szCs w:val="24"/>
        </w:rPr>
        <w:t>подачи заявления и документов).</w:t>
      </w:r>
    </w:p>
    <w:p w:rsidR="003E411E" w:rsidRPr="003E411E" w:rsidRDefault="003E411E" w:rsidP="008E4A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411E" w:rsidRPr="003E411E" w:rsidRDefault="003E41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11E"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</w:p>
    <w:p w:rsidR="003E411E" w:rsidRPr="003E411E" w:rsidRDefault="003E41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11E">
        <w:rPr>
          <w:rFonts w:ascii="Times New Roman" w:hAnsi="Times New Roman" w:cs="Times New Roman"/>
          <w:sz w:val="24"/>
          <w:szCs w:val="24"/>
        </w:rPr>
        <w:t xml:space="preserve">        </w:t>
      </w:r>
      <w:r w:rsidR="008E4A8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3E411E">
        <w:rPr>
          <w:rFonts w:ascii="Times New Roman" w:hAnsi="Times New Roman" w:cs="Times New Roman"/>
          <w:sz w:val="24"/>
          <w:szCs w:val="24"/>
        </w:rPr>
        <w:t>(фамилия, собственное имя и отчество (если таковое имеется)</w:t>
      </w:r>
      <w:proofErr w:type="gramEnd"/>
    </w:p>
    <w:p w:rsidR="003E411E" w:rsidRPr="008E4A81" w:rsidRDefault="003E41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 xml:space="preserve">сообщаю  следующие  сведения  о  моих </w:t>
      </w:r>
      <w:bookmarkStart w:id="0" w:name="_GoBack"/>
      <w:bookmarkEnd w:id="0"/>
      <w:r w:rsidRPr="008E4A81">
        <w:rPr>
          <w:rFonts w:ascii="Times New Roman" w:hAnsi="Times New Roman" w:cs="Times New Roman"/>
          <w:sz w:val="28"/>
          <w:szCs w:val="28"/>
        </w:rPr>
        <w:t xml:space="preserve"> доходах и имуществе, а  также</w:t>
      </w:r>
    </w:p>
    <w:p w:rsidR="003E411E" w:rsidRPr="008E4A81" w:rsidRDefault="003E41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A81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8E4A81">
        <w:rPr>
          <w:rFonts w:ascii="Times New Roman" w:hAnsi="Times New Roman" w:cs="Times New Roman"/>
          <w:sz w:val="28"/>
          <w:szCs w:val="28"/>
        </w:rPr>
        <w:t xml:space="preserve"> и имуществе членов моей семьи:</w:t>
      </w:r>
    </w:p>
    <w:p w:rsidR="003E411E" w:rsidRPr="008E4A81" w:rsidRDefault="003E41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411E" w:rsidRPr="003E411E" w:rsidRDefault="003E411E" w:rsidP="008E4A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11E">
        <w:rPr>
          <w:rFonts w:ascii="Times New Roman" w:hAnsi="Times New Roman" w:cs="Times New Roman"/>
          <w:sz w:val="28"/>
          <w:szCs w:val="28"/>
        </w:rPr>
        <w:t>I. Доходы гражданина и членов его семьи</w:t>
      </w:r>
    </w:p>
    <w:p w:rsidR="003E411E" w:rsidRDefault="003E41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2246"/>
        <w:gridCol w:w="1843"/>
      </w:tblGrid>
      <w:tr w:rsidR="003E411E" w:rsidTr="008E4A81">
        <w:tc>
          <w:tcPr>
            <w:tcW w:w="5329" w:type="dxa"/>
            <w:vAlign w:val="center"/>
          </w:tcPr>
          <w:p w:rsidR="003E411E" w:rsidRDefault="003E411E">
            <w:pPr>
              <w:pStyle w:val="ConsPlusNormal"/>
              <w:jc w:val="center"/>
            </w:pPr>
            <w:r>
              <w:t>Виды доходов</w:t>
            </w:r>
          </w:p>
        </w:tc>
        <w:tc>
          <w:tcPr>
            <w:tcW w:w="2246" w:type="dxa"/>
            <w:vAlign w:val="center"/>
          </w:tcPr>
          <w:p w:rsidR="003E411E" w:rsidRDefault="003E411E">
            <w:pPr>
              <w:pStyle w:val="ConsPlusNormal"/>
              <w:jc w:val="center"/>
            </w:pPr>
            <w:r>
              <w:t>Фамилия, собственное имя и отчество (если таковое имеется) гражданина и членов его семьи</w:t>
            </w:r>
          </w:p>
        </w:tc>
        <w:tc>
          <w:tcPr>
            <w:tcW w:w="1843" w:type="dxa"/>
            <w:vAlign w:val="center"/>
          </w:tcPr>
          <w:p w:rsidR="003E411E" w:rsidRDefault="003E411E">
            <w:pPr>
              <w:pStyle w:val="ConsPlusNormal"/>
              <w:jc w:val="center"/>
            </w:pPr>
            <w:r>
              <w:t xml:space="preserve">Размер дохода </w:t>
            </w:r>
            <w:hyperlink w:anchor="P459" w:history="1">
              <w:r>
                <w:rPr>
                  <w:color w:val="0000FF"/>
                </w:rPr>
                <w:t>&lt;*&gt;</w:t>
              </w:r>
            </w:hyperlink>
            <w:r>
              <w:t xml:space="preserve"> (руб. коп.)</w:t>
            </w:r>
          </w:p>
        </w:tc>
      </w:tr>
      <w:tr w:rsidR="003E411E" w:rsidTr="008E4A81">
        <w:tc>
          <w:tcPr>
            <w:tcW w:w="5329" w:type="dxa"/>
            <w:vMerge w:val="restart"/>
          </w:tcPr>
          <w:p w:rsidR="003E411E" w:rsidRDefault="003E411E">
            <w:pPr>
              <w:pStyle w:val="ConsPlusNormal"/>
            </w:pPr>
            <w:r>
              <w:t xml:space="preserve">1. Заработная плата в денежной и натуральной </w:t>
            </w:r>
            <w:proofErr w:type="gramStart"/>
            <w:r>
              <w:t>формах</w:t>
            </w:r>
            <w:proofErr w:type="gramEnd"/>
            <w:r>
              <w:t>, премии и другие вознаграждения и выплаты, связанные с выполнением трудовых обязанностей</w:t>
            </w:r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1.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2.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3.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4.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5.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7575" w:type="dxa"/>
            <w:gridSpan w:val="2"/>
          </w:tcPr>
          <w:p w:rsidR="003E411E" w:rsidRDefault="003E411E">
            <w:pPr>
              <w:pStyle w:val="ConsPlusNormal"/>
            </w:pPr>
            <w:r>
              <w:t>ИТОГО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 w:val="restart"/>
          </w:tcPr>
          <w:p w:rsidR="003E411E" w:rsidRDefault="003E411E">
            <w:pPr>
              <w:pStyle w:val="ConsPlusNormal"/>
            </w:pPr>
            <w:r>
              <w:t>2. Денежное довольствие, дополнительные выплаты, носящие постоянный характер, установленные законодательством для военнослужащих (кроме военнослужащих срочной службы), лиц рядового и начальствующего состава Следственного комитета, Государственного комитета судебных экспертиз, органов внутренних дел, органов финансовых расследований Комитета государственного контроля, органов и подразделений по чрезвычайным ситуациям</w:t>
            </w:r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1.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2.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3.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4.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5.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6.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7575" w:type="dxa"/>
            <w:gridSpan w:val="2"/>
          </w:tcPr>
          <w:p w:rsidR="003E411E" w:rsidRDefault="003E411E">
            <w:pPr>
              <w:pStyle w:val="ConsPlusNormal"/>
            </w:pPr>
            <w:r>
              <w:t>ИТОГО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 w:val="restart"/>
          </w:tcPr>
          <w:p w:rsidR="003E411E" w:rsidRDefault="003E411E">
            <w:pPr>
              <w:pStyle w:val="ConsPlusNormal"/>
            </w:pPr>
            <w:r>
              <w:t>3. Доходы граждан, включая священнослужителей, работающих в религиозных организациях</w:t>
            </w:r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1.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2.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7575" w:type="dxa"/>
            <w:gridSpan w:val="2"/>
          </w:tcPr>
          <w:p w:rsidR="003E411E" w:rsidRDefault="003E411E">
            <w:pPr>
              <w:pStyle w:val="ConsPlusNormal"/>
            </w:pPr>
            <w:r>
              <w:t>ИТОГО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 w:val="restart"/>
          </w:tcPr>
          <w:p w:rsidR="003E411E" w:rsidRDefault="003E411E">
            <w:pPr>
              <w:pStyle w:val="ConsPlusNormal"/>
            </w:pPr>
            <w:r>
              <w:t>4. Доходы от предпринимательской деятельности, облагаемые подоходным налогом с физических лиц</w:t>
            </w:r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1.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2.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3.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4.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7575" w:type="dxa"/>
            <w:gridSpan w:val="2"/>
          </w:tcPr>
          <w:p w:rsidR="003E411E" w:rsidRDefault="003E411E">
            <w:pPr>
              <w:pStyle w:val="ConsPlusNormal"/>
            </w:pPr>
            <w:r>
              <w:t>ИТОГО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 w:val="restart"/>
          </w:tcPr>
          <w:p w:rsidR="003E411E" w:rsidRDefault="003E411E">
            <w:pPr>
              <w:pStyle w:val="ConsPlusNormal"/>
            </w:pPr>
            <w:r>
              <w:t>5. Вознаграждения по гражданско-правовым договорам, предметом которых является выполнение работ, оказание услуг и создание объектов интеллектуальной собственности</w:t>
            </w:r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1.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2.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3.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4.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7575" w:type="dxa"/>
            <w:gridSpan w:val="2"/>
          </w:tcPr>
          <w:p w:rsidR="003E411E" w:rsidRDefault="003E411E">
            <w:pPr>
              <w:pStyle w:val="ConsPlusNormal"/>
            </w:pPr>
            <w:r>
              <w:t>ИТОГО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tcBorders>
              <w:bottom w:val="nil"/>
            </w:tcBorders>
          </w:tcPr>
          <w:p w:rsidR="003E411E" w:rsidRDefault="003E411E">
            <w:pPr>
              <w:pStyle w:val="ConsPlusNormal"/>
            </w:pPr>
            <w:r>
              <w:t>6. Пособие по временной нетрудоспособности</w:t>
            </w:r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1.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tcBorders>
              <w:top w:val="nil"/>
              <w:bottom w:val="nil"/>
            </w:tcBorders>
          </w:tcPr>
          <w:p w:rsidR="003E411E" w:rsidRDefault="003E411E">
            <w:pPr>
              <w:pStyle w:val="ConsPlusNormal"/>
            </w:pPr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2.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tcBorders>
              <w:top w:val="nil"/>
              <w:bottom w:val="nil"/>
            </w:tcBorders>
          </w:tcPr>
          <w:p w:rsidR="003E411E" w:rsidRDefault="003E411E">
            <w:pPr>
              <w:pStyle w:val="ConsPlusNormal"/>
            </w:pPr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3.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tcBorders>
              <w:top w:val="nil"/>
              <w:bottom w:val="nil"/>
            </w:tcBorders>
          </w:tcPr>
          <w:p w:rsidR="003E411E" w:rsidRDefault="003E411E">
            <w:pPr>
              <w:pStyle w:val="ConsPlusNormal"/>
            </w:pPr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4.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7575" w:type="dxa"/>
            <w:gridSpan w:val="2"/>
          </w:tcPr>
          <w:p w:rsidR="003E411E" w:rsidRDefault="003E411E">
            <w:pPr>
              <w:pStyle w:val="ConsPlusNormal"/>
            </w:pPr>
            <w:r>
              <w:t>ИТОГО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 w:val="restart"/>
          </w:tcPr>
          <w:p w:rsidR="003E411E" w:rsidRDefault="003E411E">
            <w:pPr>
              <w:pStyle w:val="ConsPlusNormal"/>
            </w:pPr>
            <w:r>
              <w:t>7. Все виды получаемых пенсий с учетом надбавок, доплат и повышений</w:t>
            </w:r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1.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2.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3.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4.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7575" w:type="dxa"/>
            <w:gridSpan w:val="2"/>
          </w:tcPr>
          <w:p w:rsidR="003E411E" w:rsidRDefault="003E411E">
            <w:pPr>
              <w:pStyle w:val="ConsPlusNormal"/>
            </w:pPr>
            <w:r>
              <w:t>ИТОГО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 w:val="restart"/>
          </w:tcPr>
          <w:p w:rsidR="003E411E" w:rsidRDefault="003E411E">
            <w:pPr>
              <w:pStyle w:val="ConsPlusNormal"/>
            </w:pPr>
            <w:r>
              <w:t xml:space="preserve">8. </w:t>
            </w:r>
            <w:proofErr w:type="gramStart"/>
            <w:r>
              <w:t xml:space="preserve">Пособия, назначенные в соответствии с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Беларусь от 29 декабря 2012 года "О государственных пособиях семьям, воспитывающим детей" (Национальный правовой Интернет-портал Республики Беларусь, 06.01.2013, 2/2005; 15.07.2017, 2/2471), 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</w:t>
            </w:r>
            <w:proofErr w:type="gramEnd"/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1.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2.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3.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4.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5.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6.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7575" w:type="dxa"/>
            <w:gridSpan w:val="2"/>
          </w:tcPr>
          <w:p w:rsidR="003E411E" w:rsidRDefault="003E411E">
            <w:pPr>
              <w:pStyle w:val="ConsPlusNormal"/>
            </w:pPr>
            <w:r>
              <w:t>ИТОГО</w:t>
            </w:r>
          </w:p>
          <w:p w:rsidR="003E411E" w:rsidRDefault="003E411E">
            <w:pPr>
              <w:pStyle w:val="ConsPlusNormal"/>
            </w:pP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rPr>
          <w:trHeight w:val="482"/>
        </w:trPr>
        <w:tc>
          <w:tcPr>
            <w:tcW w:w="5329" w:type="dxa"/>
            <w:tcBorders>
              <w:bottom w:val="nil"/>
            </w:tcBorders>
          </w:tcPr>
          <w:p w:rsidR="003E411E" w:rsidRDefault="003E411E">
            <w:pPr>
              <w:pStyle w:val="ConsPlusNormal"/>
            </w:pPr>
            <w:r>
              <w:t>9. Все виды стипендий независимо от источников выплаты</w:t>
            </w:r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1.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tcBorders>
              <w:top w:val="nil"/>
              <w:bottom w:val="nil"/>
            </w:tcBorders>
          </w:tcPr>
          <w:p w:rsidR="003E411E" w:rsidRDefault="003E411E">
            <w:pPr>
              <w:pStyle w:val="ConsPlusNormal"/>
            </w:pPr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2.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7575" w:type="dxa"/>
            <w:gridSpan w:val="2"/>
          </w:tcPr>
          <w:p w:rsidR="003E411E" w:rsidRDefault="003E411E">
            <w:pPr>
              <w:pStyle w:val="ConsPlusNormal"/>
            </w:pPr>
            <w:r>
              <w:t>ИТОГО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 w:val="restart"/>
          </w:tcPr>
          <w:p w:rsidR="003E411E" w:rsidRDefault="003E411E">
            <w:pPr>
              <w:pStyle w:val="ConsPlusNormal"/>
            </w:pPr>
            <w:r>
              <w:t>13. Пособие по уходу за инвалидами I группы либо лицами, достигшими 80-летнего возраста</w:t>
            </w:r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1.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2.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3.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4.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7575" w:type="dxa"/>
            <w:gridSpan w:val="2"/>
          </w:tcPr>
          <w:p w:rsidR="003E411E" w:rsidRDefault="003E411E">
            <w:pPr>
              <w:pStyle w:val="ConsPlusNormal"/>
            </w:pPr>
            <w:r>
              <w:t>ИТОГО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 w:val="restart"/>
          </w:tcPr>
          <w:p w:rsidR="003E411E" w:rsidRDefault="003E411E">
            <w:pPr>
              <w:pStyle w:val="ConsPlusNormal"/>
            </w:pPr>
            <w:r>
              <w:t>14. Авторские вознаграждения, выплачиваемые в соответствии с законодательством об авторском праве и смежных правах</w:t>
            </w:r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1.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2.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3.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4.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7575" w:type="dxa"/>
            <w:gridSpan w:val="2"/>
          </w:tcPr>
          <w:p w:rsidR="003E411E" w:rsidRDefault="003E411E">
            <w:pPr>
              <w:pStyle w:val="ConsPlusNormal"/>
            </w:pPr>
            <w:r>
              <w:t>ИТОГО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 w:val="restart"/>
          </w:tcPr>
          <w:p w:rsidR="003E411E" w:rsidRDefault="003E411E">
            <w:pPr>
              <w:pStyle w:val="ConsPlusNormal"/>
            </w:pPr>
            <w:r>
              <w:t>15. Доходы по акциям и другие доходы от участия в управлении собственностью организации (дивиденды, проценты, выплаты по долевым паям)</w:t>
            </w:r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1.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2.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3.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7575" w:type="dxa"/>
            <w:gridSpan w:val="2"/>
          </w:tcPr>
          <w:p w:rsidR="003E411E" w:rsidRDefault="003E411E">
            <w:pPr>
              <w:pStyle w:val="ConsPlusNormal"/>
            </w:pPr>
            <w:r>
              <w:t>ИТОГО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 w:val="restart"/>
          </w:tcPr>
          <w:p w:rsidR="003E411E" w:rsidRDefault="003E411E">
            <w:pPr>
              <w:pStyle w:val="ConsPlusNormal"/>
            </w:pPr>
            <w:r>
              <w:t xml:space="preserve">16. </w:t>
            </w:r>
            <w:proofErr w:type="gramStart"/>
            <w:r>
              <w:t>Доходы от реализации и сдачи в аренду (наем) недвижимого имущества (земельных участков, домов, квартир, дач, строений, гаражей), транспортных и иных механических средств, средств переработки и хранения продуктов</w:t>
            </w:r>
            <w:proofErr w:type="gramEnd"/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1.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2.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3.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7575" w:type="dxa"/>
            <w:gridSpan w:val="2"/>
          </w:tcPr>
          <w:p w:rsidR="003E411E" w:rsidRDefault="003E411E">
            <w:pPr>
              <w:pStyle w:val="ConsPlusNormal"/>
            </w:pPr>
            <w:r>
              <w:t>ИТОГО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tcBorders>
              <w:bottom w:val="nil"/>
            </w:tcBorders>
          </w:tcPr>
          <w:p w:rsidR="003E411E" w:rsidRDefault="003E411E">
            <w:pPr>
              <w:pStyle w:val="ConsPlusNormal"/>
            </w:pPr>
            <w:r>
              <w:t>17. Суммы, получаемые в результате наследования и дарения</w:t>
            </w:r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1.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tcBorders>
              <w:top w:val="nil"/>
              <w:bottom w:val="nil"/>
            </w:tcBorders>
          </w:tcPr>
          <w:p w:rsidR="003E411E" w:rsidRDefault="003E411E">
            <w:pPr>
              <w:pStyle w:val="ConsPlusNormal"/>
            </w:pPr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2.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7575" w:type="dxa"/>
            <w:gridSpan w:val="2"/>
          </w:tcPr>
          <w:p w:rsidR="003E411E" w:rsidRDefault="003E411E">
            <w:pPr>
              <w:pStyle w:val="ConsPlusNormal"/>
            </w:pPr>
            <w:r>
              <w:t>ИТОГО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 w:val="restart"/>
          </w:tcPr>
          <w:p w:rsidR="003E411E" w:rsidRDefault="003E411E">
            <w:pPr>
              <w:pStyle w:val="ConsPlusNormal"/>
            </w:pPr>
            <w:r>
              <w:t>18. Доходы от реализации продукции животноводства, плодов и продукции личного подсобного хозяйства</w:t>
            </w:r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1.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2.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3.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7575" w:type="dxa"/>
            <w:gridSpan w:val="2"/>
          </w:tcPr>
          <w:p w:rsidR="003E411E" w:rsidRDefault="003E411E">
            <w:pPr>
              <w:pStyle w:val="ConsPlusNormal"/>
            </w:pPr>
            <w:r>
              <w:t>ИТОГО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 w:val="restart"/>
          </w:tcPr>
          <w:p w:rsidR="003E411E" w:rsidRDefault="003E411E">
            <w:pPr>
              <w:pStyle w:val="ConsPlusNormal"/>
            </w:pPr>
            <w:r>
              <w:t>19. Доходы от земельных участков, находящихся в пользовании крестьянских (фермерских) хозяйств</w:t>
            </w:r>
          </w:p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1.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2.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5329" w:type="dxa"/>
            <w:vMerge/>
          </w:tcPr>
          <w:p w:rsidR="003E411E" w:rsidRDefault="003E411E"/>
        </w:tc>
        <w:tc>
          <w:tcPr>
            <w:tcW w:w="2246" w:type="dxa"/>
          </w:tcPr>
          <w:p w:rsidR="003E411E" w:rsidRDefault="003E411E">
            <w:pPr>
              <w:pStyle w:val="ConsPlusNormal"/>
            </w:pPr>
            <w:r>
              <w:t>3.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7575" w:type="dxa"/>
            <w:gridSpan w:val="2"/>
          </w:tcPr>
          <w:p w:rsidR="003E411E" w:rsidRDefault="003E411E">
            <w:pPr>
              <w:pStyle w:val="ConsPlusNormal"/>
            </w:pPr>
            <w:r>
              <w:t>ИТОГО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7575" w:type="dxa"/>
            <w:gridSpan w:val="2"/>
          </w:tcPr>
          <w:p w:rsidR="003E411E" w:rsidRDefault="003E411E">
            <w:pPr>
              <w:pStyle w:val="ConsPlusNormal"/>
            </w:pPr>
            <w:r>
              <w:t>ВСЕГО совокупный доход гражданина и членов его семьи</w:t>
            </w:r>
          </w:p>
        </w:tc>
        <w:tc>
          <w:tcPr>
            <w:tcW w:w="1843" w:type="dxa"/>
          </w:tcPr>
          <w:p w:rsidR="003E411E" w:rsidRDefault="003E411E">
            <w:pPr>
              <w:pStyle w:val="ConsPlusNormal"/>
            </w:pPr>
          </w:p>
        </w:tc>
      </w:tr>
    </w:tbl>
    <w:p w:rsidR="003E411E" w:rsidRDefault="003E411E">
      <w:pPr>
        <w:pStyle w:val="ConsPlusNormal"/>
        <w:jc w:val="both"/>
      </w:pPr>
    </w:p>
    <w:p w:rsidR="003E411E" w:rsidRPr="008E4A81" w:rsidRDefault="003E411E" w:rsidP="008E4A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>II. Имущество гражданина и членов его семьи</w:t>
      </w:r>
    </w:p>
    <w:p w:rsidR="003E411E" w:rsidRDefault="003E411E">
      <w:pPr>
        <w:pStyle w:val="ConsPlusNormal"/>
        <w:jc w:val="both"/>
      </w:pPr>
    </w:p>
    <w:p w:rsidR="003E411E" w:rsidRDefault="003E411E">
      <w:pPr>
        <w:sectPr w:rsidR="003E411E" w:rsidSect="00CE06AF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0"/>
        <w:gridCol w:w="3077"/>
      </w:tblGrid>
      <w:tr w:rsidR="003E411E" w:rsidTr="008E4A81">
        <w:tc>
          <w:tcPr>
            <w:tcW w:w="6420" w:type="dxa"/>
            <w:vAlign w:val="center"/>
          </w:tcPr>
          <w:p w:rsidR="003E411E" w:rsidRDefault="003E411E">
            <w:pPr>
              <w:pStyle w:val="ConsPlusNormal"/>
              <w:jc w:val="center"/>
            </w:pPr>
            <w:r>
              <w:lastRenderedPageBreak/>
              <w:t>Состав имущества</w:t>
            </w:r>
          </w:p>
        </w:tc>
        <w:tc>
          <w:tcPr>
            <w:tcW w:w="3077" w:type="dxa"/>
            <w:vAlign w:val="center"/>
          </w:tcPr>
          <w:p w:rsidR="003E411E" w:rsidRDefault="003E411E">
            <w:pPr>
              <w:pStyle w:val="ConsPlusNormal"/>
              <w:jc w:val="center"/>
            </w:pPr>
            <w:r>
              <w:t xml:space="preserve">Стоимость имущества </w:t>
            </w:r>
            <w:hyperlink w:anchor="P463" w:history="1">
              <w:r>
                <w:rPr>
                  <w:color w:val="0000FF"/>
                </w:rPr>
                <w:t>&lt;**&gt;</w:t>
              </w:r>
            </w:hyperlink>
            <w:r>
              <w:t xml:space="preserve"> (руб. коп.)</w:t>
            </w:r>
          </w:p>
        </w:tc>
      </w:tr>
      <w:tr w:rsidR="003E411E" w:rsidTr="008E4A81">
        <w:tc>
          <w:tcPr>
            <w:tcW w:w="6420" w:type="dxa"/>
          </w:tcPr>
          <w:p w:rsidR="003E411E" w:rsidRDefault="003E411E">
            <w:pPr>
              <w:pStyle w:val="ConsPlusNormal"/>
            </w:pPr>
            <w:r>
              <w:t>1. Жилые дома с надворными постройками</w:t>
            </w:r>
          </w:p>
        </w:tc>
        <w:tc>
          <w:tcPr>
            <w:tcW w:w="3077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6420" w:type="dxa"/>
          </w:tcPr>
          <w:p w:rsidR="003E411E" w:rsidRDefault="003E411E">
            <w:pPr>
              <w:pStyle w:val="ConsPlusNormal"/>
            </w:pPr>
            <w:r>
              <w:t>2. Дачи и садовые домики</w:t>
            </w:r>
          </w:p>
        </w:tc>
        <w:tc>
          <w:tcPr>
            <w:tcW w:w="3077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6420" w:type="dxa"/>
          </w:tcPr>
          <w:p w:rsidR="003E411E" w:rsidRDefault="003E411E">
            <w:pPr>
              <w:pStyle w:val="ConsPlusNormal"/>
            </w:pPr>
            <w:r>
              <w:t>3. Гаражи</w:t>
            </w:r>
          </w:p>
        </w:tc>
        <w:tc>
          <w:tcPr>
            <w:tcW w:w="3077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6420" w:type="dxa"/>
          </w:tcPr>
          <w:p w:rsidR="003E411E" w:rsidRDefault="003E411E">
            <w:pPr>
              <w:pStyle w:val="ConsPlusNormal"/>
            </w:pPr>
            <w:r>
              <w:t>4. Хозяйственные и складские помещения</w:t>
            </w:r>
          </w:p>
        </w:tc>
        <w:tc>
          <w:tcPr>
            <w:tcW w:w="3077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6420" w:type="dxa"/>
          </w:tcPr>
          <w:p w:rsidR="003E411E" w:rsidRDefault="003E411E">
            <w:pPr>
              <w:pStyle w:val="ConsPlusNormal"/>
            </w:pPr>
            <w:r>
              <w:t>5. Иные строения</w:t>
            </w:r>
          </w:p>
        </w:tc>
        <w:tc>
          <w:tcPr>
            <w:tcW w:w="3077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6420" w:type="dxa"/>
          </w:tcPr>
          <w:p w:rsidR="003E411E" w:rsidRDefault="003E411E">
            <w:pPr>
              <w:pStyle w:val="ConsPlusNormal"/>
            </w:pPr>
            <w:r>
              <w:t>6. Не завершенные строительством объекты</w:t>
            </w:r>
          </w:p>
        </w:tc>
        <w:tc>
          <w:tcPr>
            <w:tcW w:w="3077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6420" w:type="dxa"/>
          </w:tcPr>
          <w:p w:rsidR="003E411E" w:rsidRDefault="003E411E">
            <w:pPr>
              <w:pStyle w:val="ConsPlusNormal"/>
            </w:pPr>
            <w:r>
              <w:t>7. Квартиры, в том числе находящиеся в других населенных пунктах, а также их части (доли)</w:t>
            </w:r>
          </w:p>
        </w:tc>
        <w:tc>
          <w:tcPr>
            <w:tcW w:w="3077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6420" w:type="dxa"/>
          </w:tcPr>
          <w:p w:rsidR="003E411E" w:rsidRDefault="003E411E">
            <w:pPr>
              <w:pStyle w:val="ConsPlusNormal"/>
            </w:pPr>
            <w:r>
              <w:t xml:space="preserve">8. </w:t>
            </w:r>
            <w:proofErr w:type="gramStart"/>
            <w:r>
              <w:t>Транспортные средства (кроме мопедов, велосипедов и гужевого транспорта), стоимость каждого из которых превышает 35-кратный размер утвержденного среднедушевого минимального потребительского бюджета семьи из 4 человек, действующего на дату постановки на учет нуждающихся в улучшении жилищных условий (и на день предоставления жилого помещения социального пользования), за исключением автомобилей соответствующей модификации управления, передаваемых в пользование инвалидам органами по труду и социальной защите</w:t>
            </w:r>
            <w:proofErr w:type="gramEnd"/>
          </w:p>
        </w:tc>
        <w:tc>
          <w:tcPr>
            <w:tcW w:w="3077" w:type="dxa"/>
          </w:tcPr>
          <w:p w:rsidR="003E411E" w:rsidRDefault="003E411E">
            <w:pPr>
              <w:pStyle w:val="ConsPlusNormal"/>
            </w:pPr>
          </w:p>
        </w:tc>
      </w:tr>
      <w:tr w:rsidR="003E411E" w:rsidTr="008E4A81">
        <w:tc>
          <w:tcPr>
            <w:tcW w:w="6420" w:type="dxa"/>
          </w:tcPr>
          <w:p w:rsidR="003E411E" w:rsidRDefault="003E411E">
            <w:pPr>
              <w:pStyle w:val="ConsPlusNormal"/>
            </w:pPr>
            <w:r>
              <w:t>ВСЕГО</w:t>
            </w:r>
          </w:p>
        </w:tc>
        <w:tc>
          <w:tcPr>
            <w:tcW w:w="3077" w:type="dxa"/>
          </w:tcPr>
          <w:p w:rsidR="003E411E" w:rsidRDefault="003E411E">
            <w:pPr>
              <w:pStyle w:val="ConsPlusNormal"/>
            </w:pPr>
          </w:p>
        </w:tc>
      </w:tr>
    </w:tbl>
    <w:p w:rsidR="003E411E" w:rsidRDefault="003E411E">
      <w:pPr>
        <w:pStyle w:val="ConsPlusNormal"/>
        <w:jc w:val="both"/>
      </w:pPr>
    </w:p>
    <w:p w:rsidR="003E411E" w:rsidRDefault="003E411E">
      <w:pPr>
        <w:pStyle w:val="ConsPlusNonformat"/>
        <w:jc w:val="both"/>
      </w:pPr>
      <w:r>
        <w:t xml:space="preserve">     Правильность сведений, указанных мною, подтверждаю.</w:t>
      </w:r>
    </w:p>
    <w:p w:rsidR="008E4A81" w:rsidRDefault="003E411E">
      <w:pPr>
        <w:pStyle w:val="ConsPlusNonformat"/>
        <w:jc w:val="both"/>
      </w:pPr>
      <w:r>
        <w:t xml:space="preserve">     </w:t>
      </w:r>
      <w:proofErr w:type="gramStart"/>
      <w:r>
        <w:t>Предупрежден</w:t>
      </w:r>
      <w:proofErr w:type="gramEnd"/>
      <w:r>
        <w:t xml:space="preserve">  об  ответственности  за  представление сведений о</w:t>
      </w:r>
      <w:r w:rsidR="008E4A81">
        <w:t> </w:t>
      </w:r>
      <w:r>
        <w:t xml:space="preserve">доходах и имуществе, </w:t>
      </w:r>
    </w:p>
    <w:p w:rsidR="003E411E" w:rsidRDefault="008E4A81">
      <w:pPr>
        <w:pStyle w:val="ConsPlusNonformat"/>
        <w:jc w:val="both"/>
      </w:pPr>
      <w:r>
        <w:t xml:space="preserve">     </w:t>
      </w:r>
      <w:r w:rsidR="003E411E">
        <w:t xml:space="preserve">не </w:t>
      </w:r>
      <w:proofErr w:type="gramStart"/>
      <w:r w:rsidR="003E411E">
        <w:t>соответствующих</w:t>
      </w:r>
      <w:proofErr w:type="gramEnd"/>
      <w:r w:rsidR="003E411E">
        <w:t xml:space="preserve"> действительности.</w:t>
      </w:r>
    </w:p>
    <w:p w:rsidR="008E4A81" w:rsidRDefault="008E4A81">
      <w:pPr>
        <w:pStyle w:val="ConsPlusNonformat"/>
        <w:jc w:val="both"/>
      </w:pPr>
    </w:p>
    <w:p w:rsidR="003E411E" w:rsidRDefault="008E4A81">
      <w:pPr>
        <w:pStyle w:val="ConsPlusNonformat"/>
        <w:jc w:val="both"/>
      </w:pPr>
      <w:r>
        <w:t xml:space="preserve">     </w:t>
      </w:r>
      <w:r w:rsidR="003E411E">
        <w:t>________________________________        __________________</w:t>
      </w:r>
      <w:r>
        <w:t>_______________</w:t>
      </w:r>
      <w:r w:rsidR="003E411E">
        <w:t>__________</w:t>
      </w:r>
    </w:p>
    <w:p w:rsidR="003E411E" w:rsidRDefault="003E411E">
      <w:pPr>
        <w:pStyle w:val="ConsPlusNonformat"/>
        <w:jc w:val="both"/>
      </w:pPr>
      <w:r>
        <w:t xml:space="preserve">     (дата)                                 </w:t>
      </w:r>
      <w:r w:rsidR="008E4A81">
        <w:t xml:space="preserve"> </w:t>
      </w:r>
      <w:r>
        <w:t>(подпись гражданина</w:t>
      </w:r>
      <w:r w:rsidR="008E4A81">
        <w:t xml:space="preserve"> и расшифровка</w:t>
      </w:r>
      <w:r>
        <w:t>)</w:t>
      </w:r>
    </w:p>
    <w:p w:rsidR="003E411E" w:rsidRDefault="003E411E">
      <w:pPr>
        <w:pStyle w:val="ConsPlusNonformat"/>
        <w:jc w:val="both"/>
      </w:pPr>
      <w:r>
        <w:t xml:space="preserve">     --------------------------------</w:t>
      </w:r>
    </w:p>
    <w:p w:rsidR="008E4A81" w:rsidRDefault="003E411E">
      <w:pPr>
        <w:pStyle w:val="ConsPlusNonformat"/>
        <w:jc w:val="both"/>
      </w:pPr>
      <w:bookmarkStart w:id="1" w:name="P459"/>
      <w:bookmarkEnd w:id="1"/>
      <w:r>
        <w:t xml:space="preserve">     &lt;*&gt; Доходы гражданина и членов его семьи учитываются за вычетом</w:t>
      </w:r>
    </w:p>
    <w:p w:rsidR="003E411E" w:rsidRDefault="008E4A81">
      <w:pPr>
        <w:pStyle w:val="ConsPlusNonformat"/>
        <w:jc w:val="both"/>
      </w:pPr>
      <w:r>
        <w:t xml:space="preserve">     </w:t>
      </w:r>
      <w:r w:rsidR="003E411E">
        <w:t>подоходного налога с физических лиц и обязательных страховых взносов</w:t>
      </w:r>
    </w:p>
    <w:p w:rsidR="003E411E" w:rsidRDefault="008E4A81">
      <w:pPr>
        <w:pStyle w:val="ConsPlusNonformat"/>
        <w:jc w:val="both"/>
      </w:pPr>
      <w:r>
        <w:t xml:space="preserve">     на </w:t>
      </w:r>
      <w:r w:rsidR="003E411E">
        <w:t>государственное  социальное страхование в Фонд социальной защиты</w:t>
      </w:r>
    </w:p>
    <w:p w:rsidR="003E411E" w:rsidRDefault="008E4A81">
      <w:pPr>
        <w:pStyle w:val="ConsPlusNonformat"/>
        <w:jc w:val="both"/>
      </w:pPr>
      <w:r>
        <w:t xml:space="preserve">     </w:t>
      </w:r>
      <w:r w:rsidR="003E411E">
        <w:t>населения Министерства труда и социальной защиты.</w:t>
      </w:r>
    </w:p>
    <w:p w:rsidR="003E411E" w:rsidRDefault="003E411E">
      <w:pPr>
        <w:pStyle w:val="ConsPlusNonformat"/>
        <w:jc w:val="both"/>
      </w:pPr>
      <w:bookmarkStart w:id="2" w:name="P463"/>
      <w:bookmarkEnd w:id="2"/>
      <w:r>
        <w:t xml:space="preserve">     &lt;**&gt; Оценка  стоимости   имущества    производится   гражданами</w:t>
      </w:r>
    </w:p>
    <w:p w:rsidR="003E411E" w:rsidRDefault="008E4A81">
      <w:pPr>
        <w:pStyle w:val="ConsPlusNonformat"/>
        <w:jc w:val="both"/>
      </w:pPr>
      <w:r>
        <w:t xml:space="preserve">     </w:t>
      </w:r>
      <w:r w:rsidR="003E411E">
        <w:t>самостоятельно  в  ценах,  действующих  на  дату  постановки на учет</w:t>
      </w:r>
    </w:p>
    <w:p w:rsidR="003E411E" w:rsidRDefault="008E4A81">
      <w:pPr>
        <w:pStyle w:val="ConsPlusNonformat"/>
        <w:jc w:val="both"/>
      </w:pPr>
      <w:r>
        <w:t xml:space="preserve">     </w:t>
      </w:r>
      <w:proofErr w:type="gramStart"/>
      <w:r w:rsidR="003E411E">
        <w:t>нуждающихся  в  улучшении жилищных условий (и на день предоставления</w:t>
      </w:r>
      <w:proofErr w:type="gramEnd"/>
    </w:p>
    <w:p w:rsidR="003E411E" w:rsidRDefault="008E4A81">
      <w:pPr>
        <w:pStyle w:val="ConsPlusNonformat"/>
        <w:jc w:val="both"/>
      </w:pPr>
      <w:r>
        <w:t xml:space="preserve">     </w:t>
      </w:r>
      <w:r w:rsidR="003E411E">
        <w:t>жилого помещения социального пользования).</w:t>
      </w:r>
    </w:p>
    <w:p w:rsidR="003E411E" w:rsidRDefault="003E411E">
      <w:pPr>
        <w:pStyle w:val="ConsPlusNormal"/>
        <w:jc w:val="both"/>
      </w:pPr>
    </w:p>
    <w:p w:rsidR="003E411E" w:rsidRDefault="003E411E">
      <w:pPr>
        <w:pStyle w:val="ConsPlusNormal"/>
        <w:jc w:val="both"/>
      </w:pPr>
    </w:p>
    <w:sectPr w:rsidR="003E411E" w:rsidSect="008E4A81">
      <w:pgSz w:w="11905" w:h="16838"/>
      <w:pgMar w:top="1134" w:right="284" w:bottom="1134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1E"/>
    <w:rsid w:val="001C5AF1"/>
    <w:rsid w:val="00333CE9"/>
    <w:rsid w:val="003E411E"/>
    <w:rsid w:val="004E350E"/>
    <w:rsid w:val="008C230B"/>
    <w:rsid w:val="008E4A81"/>
    <w:rsid w:val="0098559C"/>
    <w:rsid w:val="00C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4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4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23E3508A389ABD91516A0513E0A2CC28749AAF22EF9713406CB45B84F335C21B7BT31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Бессонова Лидия Александровна</dc:creator>
  <cp:lastModifiedBy>Бессонова Лидия Александровна</cp:lastModifiedBy>
  <cp:revision>4</cp:revision>
  <cp:lastPrinted>2021-01-06T08:21:00Z</cp:lastPrinted>
  <dcterms:created xsi:type="dcterms:W3CDTF">2021-01-06T04:53:00Z</dcterms:created>
  <dcterms:modified xsi:type="dcterms:W3CDTF">2021-12-07T08:27:00Z</dcterms:modified>
</cp:coreProperties>
</file>